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04F1" w:rsidRDefault="00C54F89">
      <w:pPr>
        <w:rPr>
          <w:sz w:val="36"/>
          <w:szCs w:val="36"/>
          <w:u w:val="single"/>
        </w:rPr>
      </w:pPr>
      <w:r w:rsidRPr="00C54F89">
        <w:rPr>
          <w:sz w:val="36"/>
          <w:szCs w:val="36"/>
          <w:u w:val="single"/>
        </w:rPr>
        <w:t>Lecture -298 AWS DynamoDB - Review of NoSQL and Data Types</w:t>
      </w:r>
    </w:p>
    <w:p w:rsidR="00C54F89" w:rsidRDefault="00C54F89">
      <w:pPr>
        <w:rPr>
          <w:sz w:val="36"/>
          <w:szCs w:val="36"/>
          <w:u w:val="single"/>
        </w:rPr>
      </w:pPr>
    </w:p>
    <w:p w:rsidR="00C54F89" w:rsidRDefault="00C54F89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E8D0861" wp14:editId="47D1CE9A">
            <wp:extent cx="5943600" cy="26066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F89" w:rsidRDefault="00C54F89">
      <w:pPr>
        <w:rPr>
          <w:sz w:val="36"/>
          <w:szCs w:val="36"/>
          <w:u w:val="single"/>
        </w:rPr>
      </w:pPr>
    </w:p>
    <w:p w:rsidR="00C54F89" w:rsidRDefault="00C54F89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E6E11B2" wp14:editId="58BAC7AA">
            <wp:extent cx="5943600" cy="25850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F89" w:rsidRDefault="00C54F89">
      <w:pPr>
        <w:rPr>
          <w:sz w:val="36"/>
          <w:szCs w:val="36"/>
          <w:u w:val="single"/>
        </w:rPr>
      </w:pPr>
    </w:p>
    <w:p w:rsidR="008A3226" w:rsidRDefault="008A3226">
      <w:pPr>
        <w:rPr>
          <w:sz w:val="36"/>
          <w:szCs w:val="36"/>
          <w:u w:val="single"/>
        </w:rPr>
      </w:pPr>
    </w:p>
    <w:p w:rsidR="00C54F89" w:rsidRDefault="008A3226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 xml:space="preserve">Lecture -299 </w:t>
      </w:r>
      <w:r w:rsidRPr="008A3226">
        <w:rPr>
          <w:sz w:val="36"/>
          <w:szCs w:val="36"/>
          <w:u w:val="single"/>
        </w:rPr>
        <w:t>DynamoDB Introduction</w:t>
      </w:r>
    </w:p>
    <w:p w:rsidR="008A3226" w:rsidRDefault="008A3226">
      <w:pPr>
        <w:rPr>
          <w:sz w:val="36"/>
          <w:szCs w:val="36"/>
          <w:u w:val="single"/>
        </w:rPr>
      </w:pPr>
    </w:p>
    <w:p w:rsidR="000E6129" w:rsidRDefault="000E6129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4967B7B" wp14:editId="30094AF0">
            <wp:extent cx="5943600" cy="2559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129" w:rsidRDefault="000E6129">
      <w:pPr>
        <w:rPr>
          <w:sz w:val="36"/>
          <w:szCs w:val="36"/>
          <w:u w:val="single"/>
        </w:rPr>
      </w:pPr>
    </w:p>
    <w:p w:rsidR="000E6129" w:rsidRDefault="000E6129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90AEBFD" wp14:editId="3D10EE41">
            <wp:extent cx="5943600" cy="2585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129" w:rsidRDefault="00905050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A4A6C40" wp14:editId="3C5A2AB1">
            <wp:extent cx="5943600" cy="25628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26" w:rsidRDefault="00905050">
      <w:pPr>
        <w:rPr>
          <w:sz w:val="24"/>
          <w:szCs w:val="24"/>
        </w:rPr>
      </w:pPr>
      <w:r>
        <w:rPr>
          <w:sz w:val="24"/>
          <w:szCs w:val="24"/>
        </w:rPr>
        <w:t>For the 1</w:t>
      </w:r>
      <w:r w:rsidRPr="00905050">
        <w:rPr>
          <w:sz w:val="24"/>
          <w:szCs w:val="24"/>
          <w:vertAlign w:val="superscript"/>
        </w:rPr>
        <w:t>st</w:t>
      </w:r>
      <w:r>
        <w:rPr>
          <w:sz w:val="24"/>
          <w:szCs w:val="24"/>
        </w:rPr>
        <w:t xml:space="preserve"> in the above pic , Dynamodb also provides a facility called global writes with which you can set up for EX: Create a table in region 1 &amp; another table in region 2 and it will replicate when ever you write the data to a table in one region to other region. (PS: check internet to get more clarity)</w:t>
      </w:r>
    </w:p>
    <w:p w:rsidR="00905050" w:rsidRDefault="00905050">
      <w:pPr>
        <w:rPr>
          <w:sz w:val="24"/>
          <w:szCs w:val="24"/>
        </w:rPr>
      </w:pPr>
    </w:p>
    <w:p w:rsidR="00905050" w:rsidRDefault="006A4F8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99A299" wp14:editId="3222C5E4">
            <wp:extent cx="5943600" cy="2552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F8B" w:rsidRDefault="006A4F8B">
      <w:pPr>
        <w:rPr>
          <w:sz w:val="24"/>
          <w:szCs w:val="24"/>
        </w:rPr>
      </w:pPr>
    </w:p>
    <w:p w:rsidR="006A4F8B" w:rsidRPr="00905050" w:rsidRDefault="006A4F8B">
      <w:pPr>
        <w:rPr>
          <w:sz w:val="24"/>
          <w:szCs w:val="24"/>
        </w:rPr>
      </w:pPr>
    </w:p>
    <w:p w:rsidR="008A3226" w:rsidRDefault="008A3226">
      <w:pPr>
        <w:rPr>
          <w:sz w:val="36"/>
          <w:szCs w:val="36"/>
          <w:u w:val="single"/>
        </w:rPr>
      </w:pPr>
    </w:p>
    <w:p w:rsidR="008A3226" w:rsidRDefault="008A3226">
      <w:pPr>
        <w:rPr>
          <w:sz w:val="36"/>
          <w:szCs w:val="36"/>
          <w:u w:val="single"/>
        </w:rPr>
      </w:pPr>
    </w:p>
    <w:p w:rsidR="008A3226" w:rsidRDefault="000D76FD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sz w:val="36"/>
          <w:szCs w:val="36"/>
          <w:u w:val="single"/>
        </w:rPr>
        <w:lastRenderedPageBreak/>
        <w:t xml:space="preserve">Lecture -300 </w:t>
      </w:r>
      <w:r w:rsidRPr="000D76FD">
        <w:rPr>
          <w:sz w:val="36"/>
          <w:szCs w:val="36"/>
          <w:u w:val="single"/>
        </w:rPr>
        <w:t>DynamoDB tables, components, Primary Key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</w:p>
    <w:p w:rsidR="000D76FD" w:rsidRDefault="000D76FD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0D76FD" w:rsidRDefault="00526139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643064F" wp14:editId="4503DDD8">
            <wp:extent cx="5943600" cy="25704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139" w:rsidRDefault="00526139">
      <w:pPr>
        <w:rPr>
          <w:sz w:val="36"/>
          <w:szCs w:val="36"/>
          <w:u w:val="single"/>
        </w:rPr>
      </w:pPr>
    </w:p>
    <w:p w:rsidR="00526139" w:rsidRDefault="00526139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55F210A" wp14:editId="4E812145">
            <wp:extent cx="5943600" cy="25457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139" w:rsidRDefault="00526139">
      <w:pPr>
        <w:rPr>
          <w:sz w:val="36"/>
          <w:szCs w:val="36"/>
          <w:u w:val="single"/>
        </w:rPr>
      </w:pPr>
    </w:p>
    <w:p w:rsidR="00526139" w:rsidRDefault="00526139">
      <w:pPr>
        <w:rPr>
          <w:sz w:val="24"/>
          <w:szCs w:val="24"/>
        </w:rPr>
      </w:pPr>
      <w:r>
        <w:rPr>
          <w:sz w:val="24"/>
          <w:szCs w:val="24"/>
        </w:rPr>
        <w:t>If you have an item more than 400KB then you can store it in S3 bucket and provide a pointer to s3 in the table</w:t>
      </w:r>
    </w:p>
    <w:p w:rsidR="00371FF7" w:rsidRDefault="00371FF7">
      <w:pPr>
        <w:rPr>
          <w:sz w:val="24"/>
          <w:szCs w:val="24"/>
        </w:rPr>
      </w:pPr>
    </w:p>
    <w:p w:rsidR="00371FF7" w:rsidRDefault="00371FF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67BD9A" wp14:editId="39FDC32E">
            <wp:extent cx="5943600" cy="25495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FF7" w:rsidRDefault="00371FF7">
      <w:pPr>
        <w:rPr>
          <w:sz w:val="24"/>
          <w:szCs w:val="24"/>
        </w:rPr>
      </w:pPr>
    </w:p>
    <w:p w:rsidR="00343AB7" w:rsidRDefault="00343AB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F92C85" wp14:editId="250E1E15">
            <wp:extent cx="5943600" cy="2553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AB7" w:rsidRDefault="00343AB7">
      <w:pPr>
        <w:rPr>
          <w:sz w:val="24"/>
          <w:szCs w:val="24"/>
        </w:rPr>
      </w:pPr>
    </w:p>
    <w:p w:rsidR="00343AB7" w:rsidRDefault="00343AB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87FBBC" wp14:editId="6BAC3497">
            <wp:extent cx="5943600" cy="25673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AB7" w:rsidRDefault="00343AB7">
      <w:pPr>
        <w:rPr>
          <w:sz w:val="24"/>
          <w:szCs w:val="24"/>
        </w:rPr>
      </w:pPr>
    </w:p>
    <w:p w:rsidR="00343AB7" w:rsidRDefault="00343AB7">
      <w:pPr>
        <w:rPr>
          <w:sz w:val="24"/>
          <w:szCs w:val="24"/>
        </w:rPr>
      </w:pPr>
    </w:p>
    <w:p w:rsidR="006939F4" w:rsidRDefault="006939F4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Lecture- 301 </w:t>
      </w:r>
      <w:r w:rsidRPr="006939F4">
        <w:rPr>
          <w:sz w:val="36"/>
          <w:szCs w:val="36"/>
          <w:u w:val="single"/>
        </w:rPr>
        <w:t>DynamoDB Table Throughput</w:t>
      </w:r>
    </w:p>
    <w:p w:rsidR="006939F4" w:rsidRDefault="006939F4">
      <w:pPr>
        <w:rPr>
          <w:sz w:val="36"/>
          <w:szCs w:val="36"/>
          <w:u w:val="single"/>
        </w:rPr>
      </w:pPr>
    </w:p>
    <w:p w:rsidR="006939F4" w:rsidRDefault="009621D1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688C4C2" wp14:editId="2C7DBBD1">
            <wp:extent cx="5943600" cy="25755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1D1" w:rsidRDefault="009621D1">
      <w:pPr>
        <w:rPr>
          <w:sz w:val="36"/>
          <w:szCs w:val="36"/>
          <w:u w:val="single"/>
        </w:rPr>
      </w:pPr>
    </w:p>
    <w:p w:rsidR="009621D1" w:rsidRDefault="009A4A5E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95DAF4B" wp14:editId="1B2803BF">
            <wp:extent cx="5943600" cy="25673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A5E" w:rsidRDefault="009A4A5E">
      <w:pPr>
        <w:rPr>
          <w:sz w:val="36"/>
          <w:szCs w:val="36"/>
          <w:u w:val="single"/>
        </w:rPr>
      </w:pPr>
    </w:p>
    <w:p w:rsidR="009A4A5E" w:rsidRDefault="009A4A5E">
      <w:pPr>
        <w:rPr>
          <w:sz w:val="24"/>
          <w:szCs w:val="24"/>
        </w:rPr>
      </w:pPr>
      <w:r>
        <w:rPr>
          <w:sz w:val="24"/>
          <w:szCs w:val="24"/>
        </w:rPr>
        <w:t>From the above 2 pics we ca</w:t>
      </w:r>
      <w:r w:rsidR="0064659A">
        <w:rPr>
          <w:sz w:val="24"/>
          <w:szCs w:val="24"/>
        </w:rPr>
        <w:t>n say that if an application have more read capacity units (rcu) than write capacity units(wcu) DynamoDB would be the cost effective solution.</w:t>
      </w:r>
    </w:p>
    <w:p w:rsidR="0064659A" w:rsidRDefault="0064659A">
      <w:pPr>
        <w:rPr>
          <w:sz w:val="24"/>
          <w:szCs w:val="24"/>
        </w:rPr>
      </w:pPr>
    </w:p>
    <w:p w:rsidR="0064659A" w:rsidRDefault="00E15A8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C7F13A" wp14:editId="0AE880E8">
            <wp:extent cx="5943600" cy="25482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8D" w:rsidRDefault="00E15A8D">
      <w:pPr>
        <w:rPr>
          <w:sz w:val="24"/>
          <w:szCs w:val="24"/>
        </w:rPr>
      </w:pPr>
    </w:p>
    <w:p w:rsidR="00A53E6E" w:rsidRDefault="00A53E6E">
      <w:pPr>
        <w:rPr>
          <w:sz w:val="36"/>
          <w:szCs w:val="36"/>
          <w:u w:val="single"/>
        </w:rPr>
      </w:pPr>
    </w:p>
    <w:p w:rsidR="00A53E6E" w:rsidRDefault="00A53E6E">
      <w:pPr>
        <w:rPr>
          <w:sz w:val="36"/>
          <w:szCs w:val="36"/>
          <w:u w:val="single"/>
        </w:rPr>
      </w:pPr>
    </w:p>
    <w:p w:rsidR="00E15A8D" w:rsidRDefault="00A53E6E">
      <w:pPr>
        <w:rPr>
          <w:sz w:val="36"/>
          <w:szCs w:val="36"/>
          <w:u w:val="single"/>
        </w:rPr>
      </w:pPr>
      <w:r w:rsidRPr="00A53E6E">
        <w:rPr>
          <w:sz w:val="36"/>
          <w:szCs w:val="36"/>
          <w:u w:val="single"/>
        </w:rPr>
        <w:lastRenderedPageBreak/>
        <w:t>Lecture – 302  DynamoDB Scalability, Throttling, and Limits</w:t>
      </w:r>
    </w:p>
    <w:p w:rsidR="00A53E6E" w:rsidRDefault="00A53E6E">
      <w:pPr>
        <w:rPr>
          <w:sz w:val="36"/>
          <w:szCs w:val="36"/>
          <w:u w:val="single"/>
        </w:rPr>
      </w:pPr>
    </w:p>
    <w:p w:rsidR="00E31906" w:rsidRDefault="00E31906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30FAAF6" wp14:editId="60F10D07">
            <wp:extent cx="5943600" cy="25666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06" w:rsidRDefault="00E31906">
      <w:pPr>
        <w:rPr>
          <w:sz w:val="36"/>
          <w:szCs w:val="36"/>
          <w:u w:val="single"/>
        </w:rPr>
      </w:pPr>
    </w:p>
    <w:p w:rsidR="00E31906" w:rsidRDefault="00E31906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172074C" wp14:editId="35218BD2">
            <wp:extent cx="5943600" cy="25571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06" w:rsidRDefault="00E31906">
      <w:pPr>
        <w:rPr>
          <w:sz w:val="36"/>
          <w:szCs w:val="36"/>
          <w:u w:val="single"/>
        </w:rPr>
      </w:pPr>
    </w:p>
    <w:p w:rsidR="00E31906" w:rsidRDefault="00E31906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7AB7193E" wp14:editId="02AF2458">
            <wp:extent cx="5943600" cy="25552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06" w:rsidRDefault="00E31906">
      <w:pPr>
        <w:rPr>
          <w:sz w:val="36"/>
          <w:szCs w:val="36"/>
          <w:u w:val="single"/>
        </w:rPr>
      </w:pPr>
    </w:p>
    <w:p w:rsidR="00E31906" w:rsidRDefault="00E31906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949BFFA" wp14:editId="75B5C53F">
            <wp:extent cx="5943600" cy="2554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06" w:rsidRDefault="00E31906">
      <w:pPr>
        <w:rPr>
          <w:sz w:val="36"/>
          <w:szCs w:val="36"/>
          <w:u w:val="single"/>
        </w:rPr>
      </w:pPr>
    </w:p>
    <w:p w:rsidR="00CE492D" w:rsidRDefault="00CE492D">
      <w:pPr>
        <w:rPr>
          <w:sz w:val="36"/>
          <w:szCs w:val="36"/>
          <w:u w:val="single"/>
        </w:rPr>
      </w:pPr>
    </w:p>
    <w:p w:rsidR="00CE492D" w:rsidRDefault="00CE492D">
      <w:pPr>
        <w:rPr>
          <w:sz w:val="36"/>
          <w:szCs w:val="36"/>
          <w:u w:val="single"/>
        </w:rPr>
      </w:pPr>
    </w:p>
    <w:p w:rsidR="00CE492D" w:rsidRDefault="00CE492D">
      <w:pPr>
        <w:rPr>
          <w:sz w:val="36"/>
          <w:szCs w:val="36"/>
          <w:u w:val="single"/>
        </w:rPr>
      </w:pPr>
    </w:p>
    <w:p w:rsidR="00CE492D" w:rsidRDefault="00CE492D">
      <w:pPr>
        <w:rPr>
          <w:sz w:val="36"/>
          <w:szCs w:val="36"/>
          <w:u w:val="single"/>
        </w:rPr>
      </w:pPr>
    </w:p>
    <w:p w:rsidR="00E31906" w:rsidRDefault="00CE492D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 xml:space="preserve">Lecture -303 </w:t>
      </w:r>
      <w:r w:rsidRPr="00CE492D">
        <w:rPr>
          <w:sz w:val="36"/>
          <w:szCs w:val="36"/>
          <w:u w:val="single"/>
        </w:rPr>
        <w:t>DynamoDB integration with RedShift and AWS EMR plus Best Practices</w:t>
      </w:r>
    </w:p>
    <w:p w:rsidR="00CE492D" w:rsidRDefault="00CE492D">
      <w:pPr>
        <w:rPr>
          <w:sz w:val="36"/>
          <w:szCs w:val="36"/>
          <w:u w:val="single"/>
        </w:rPr>
      </w:pPr>
    </w:p>
    <w:p w:rsidR="00CE492D" w:rsidRDefault="00CE492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ACB3700" wp14:editId="303C0343">
            <wp:extent cx="5943600" cy="2558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2D" w:rsidRDefault="00CE492D">
      <w:pPr>
        <w:rPr>
          <w:sz w:val="36"/>
          <w:szCs w:val="36"/>
          <w:u w:val="single"/>
        </w:rPr>
      </w:pPr>
    </w:p>
    <w:p w:rsidR="00CE492D" w:rsidRDefault="00CE492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14A1515" wp14:editId="7A0E3870">
            <wp:extent cx="5943600" cy="25609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2D" w:rsidRDefault="00CE492D">
      <w:pPr>
        <w:rPr>
          <w:sz w:val="36"/>
          <w:szCs w:val="36"/>
          <w:u w:val="single"/>
        </w:rPr>
      </w:pPr>
    </w:p>
    <w:p w:rsidR="00CE492D" w:rsidRDefault="00CE492D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23A80BC" wp14:editId="34514251">
            <wp:extent cx="5943600" cy="2573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2D" w:rsidRDefault="00CE492D">
      <w:pPr>
        <w:rPr>
          <w:sz w:val="36"/>
          <w:szCs w:val="36"/>
          <w:u w:val="single"/>
        </w:rPr>
      </w:pPr>
    </w:p>
    <w:p w:rsidR="00CE492D" w:rsidRDefault="00CE492D">
      <w:pPr>
        <w:rPr>
          <w:sz w:val="36"/>
          <w:szCs w:val="36"/>
          <w:u w:val="single"/>
        </w:rPr>
      </w:pPr>
      <w:bookmarkStart w:id="0" w:name="_GoBack"/>
      <w:bookmarkEnd w:id="0"/>
    </w:p>
    <w:p w:rsidR="00CE492D" w:rsidRDefault="00CE492D">
      <w:pPr>
        <w:rPr>
          <w:sz w:val="36"/>
          <w:szCs w:val="36"/>
          <w:u w:val="single"/>
        </w:rPr>
      </w:pPr>
    </w:p>
    <w:p w:rsidR="00CE492D" w:rsidRDefault="00CE492D">
      <w:pPr>
        <w:rPr>
          <w:sz w:val="36"/>
          <w:szCs w:val="36"/>
          <w:u w:val="single"/>
        </w:rPr>
      </w:pPr>
    </w:p>
    <w:p w:rsidR="00A53E6E" w:rsidRPr="00A53E6E" w:rsidRDefault="00A53E6E">
      <w:pPr>
        <w:rPr>
          <w:sz w:val="36"/>
          <w:szCs w:val="36"/>
          <w:u w:val="single"/>
        </w:rPr>
      </w:pPr>
    </w:p>
    <w:sectPr w:rsidR="00A53E6E" w:rsidRPr="00A53E6E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14C86" w:rsidRDefault="00C14C86" w:rsidP="00122E6B">
      <w:pPr>
        <w:spacing w:after="0" w:line="240" w:lineRule="auto"/>
      </w:pPr>
      <w:r>
        <w:separator/>
      </w:r>
    </w:p>
  </w:endnote>
  <w:endnote w:type="continuationSeparator" w:id="0">
    <w:p w:rsidR="00C14C86" w:rsidRDefault="00C14C86" w:rsidP="00122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840B0" w:rsidRDefault="001840B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22E6B" w:rsidRDefault="00122E6B" w:rsidP="001840B0">
    <w:pPr>
      <w:pStyle w:val="Footer"/>
      <w:jc w:val="center"/>
      <w:rPr>
        <w:rFonts w:ascii="Candara" w:hAnsi="Candara"/>
        <w:b/>
      </w:rPr>
    </w:pPr>
  </w:p>
  <w:p w:rsidR="00122E6B" w:rsidRPr="00122E6B" w:rsidRDefault="00122E6B" w:rsidP="001840B0">
    <w:pPr>
      <w:pStyle w:val="Footer"/>
      <w:jc w:val="center"/>
      <w:rPr>
        <w:rFonts w:ascii="Candara" w:hAnsi="Candara"/>
        <w:b/>
      </w:rPr>
    </w:pPr>
    <w:r>
      <w:rPr>
        <w:rFonts w:ascii="Candara" w:hAnsi="Candara"/>
        <w:b/>
      </w:rPr>
      <w:t>Capgemini Internal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840B0" w:rsidRDefault="001840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14C86" w:rsidRDefault="00C14C86" w:rsidP="00122E6B">
      <w:pPr>
        <w:spacing w:after="0" w:line="240" w:lineRule="auto"/>
      </w:pPr>
      <w:r>
        <w:separator/>
      </w:r>
    </w:p>
  </w:footnote>
  <w:footnote w:type="continuationSeparator" w:id="0">
    <w:p w:rsidR="00C14C86" w:rsidRDefault="00C14C86" w:rsidP="00122E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840B0" w:rsidRDefault="001840B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840B0" w:rsidRDefault="001840B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840B0" w:rsidRDefault="001840B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4482"/>
    <w:rsid w:val="0000490D"/>
    <w:rsid w:val="00004A9A"/>
    <w:rsid w:val="00011849"/>
    <w:rsid w:val="00021CB9"/>
    <w:rsid w:val="0002211A"/>
    <w:rsid w:val="00027DDC"/>
    <w:rsid w:val="00050594"/>
    <w:rsid w:val="0008157C"/>
    <w:rsid w:val="000A6B17"/>
    <w:rsid w:val="000B5FCD"/>
    <w:rsid w:val="000D0834"/>
    <w:rsid w:val="000D3EFF"/>
    <w:rsid w:val="000D76FD"/>
    <w:rsid w:val="000E6129"/>
    <w:rsid w:val="001013E4"/>
    <w:rsid w:val="001043DB"/>
    <w:rsid w:val="001101EA"/>
    <w:rsid w:val="00122E6B"/>
    <w:rsid w:val="00126DD3"/>
    <w:rsid w:val="00127B1A"/>
    <w:rsid w:val="0013042C"/>
    <w:rsid w:val="001339CF"/>
    <w:rsid w:val="00136302"/>
    <w:rsid w:val="001404F1"/>
    <w:rsid w:val="001627A3"/>
    <w:rsid w:val="001840B0"/>
    <w:rsid w:val="001842D0"/>
    <w:rsid w:val="00195E67"/>
    <w:rsid w:val="001B1F72"/>
    <w:rsid w:val="001B7ACA"/>
    <w:rsid w:val="001C056C"/>
    <w:rsid w:val="001D0725"/>
    <w:rsid w:val="001D5F95"/>
    <w:rsid w:val="001D6FBA"/>
    <w:rsid w:val="001E098C"/>
    <w:rsid w:val="001F19DB"/>
    <w:rsid w:val="0020547A"/>
    <w:rsid w:val="00226A96"/>
    <w:rsid w:val="002525E1"/>
    <w:rsid w:val="00261559"/>
    <w:rsid w:val="00266BA5"/>
    <w:rsid w:val="00267D97"/>
    <w:rsid w:val="00292F06"/>
    <w:rsid w:val="002A16CE"/>
    <w:rsid w:val="002A3D2C"/>
    <w:rsid w:val="002D01CE"/>
    <w:rsid w:val="002E7D2B"/>
    <w:rsid w:val="0030170A"/>
    <w:rsid w:val="00305C44"/>
    <w:rsid w:val="00315B3D"/>
    <w:rsid w:val="003161A9"/>
    <w:rsid w:val="00343AB7"/>
    <w:rsid w:val="00350396"/>
    <w:rsid w:val="00350568"/>
    <w:rsid w:val="00371FF7"/>
    <w:rsid w:val="00372C72"/>
    <w:rsid w:val="00383C06"/>
    <w:rsid w:val="003A2247"/>
    <w:rsid w:val="003B6EAA"/>
    <w:rsid w:val="003C1875"/>
    <w:rsid w:val="003E3F6F"/>
    <w:rsid w:val="00406DAC"/>
    <w:rsid w:val="00413AA1"/>
    <w:rsid w:val="00427835"/>
    <w:rsid w:val="00430B45"/>
    <w:rsid w:val="004406EB"/>
    <w:rsid w:val="00441D08"/>
    <w:rsid w:val="00445F78"/>
    <w:rsid w:val="00472D8D"/>
    <w:rsid w:val="004B6DB5"/>
    <w:rsid w:val="004D05B4"/>
    <w:rsid w:val="004D0798"/>
    <w:rsid w:val="004D07BD"/>
    <w:rsid w:val="004F511D"/>
    <w:rsid w:val="00503312"/>
    <w:rsid w:val="005039F2"/>
    <w:rsid w:val="00511D2B"/>
    <w:rsid w:val="00520997"/>
    <w:rsid w:val="00526139"/>
    <w:rsid w:val="00560C82"/>
    <w:rsid w:val="00570DB3"/>
    <w:rsid w:val="00593D47"/>
    <w:rsid w:val="005D163E"/>
    <w:rsid w:val="005E15BD"/>
    <w:rsid w:val="0060180F"/>
    <w:rsid w:val="006025F3"/>
    <w:rsid w:val="00615494"/>
    <w:rsid w:val="006222EC"/>
    <w:rsid w:val="00626A32"/>
    <w:rsid w:val="0064659A"/>
    <w:rsid w:val="0068397E"/>
    <w:rsid w:val="006900D7"/>
    <w:rsid w:val="006939F4"/>
    <w:rsid w:val="006A4F8B"/>
    <w:rsid w:val="006B28DF"/>
    <w:rsid w:val="006B3E27"/>
    <w:rsid w:val="006B5C40"/>
    <w:rsid w:val="006D5C01"/>
    <w:rsid w:val="00703618"/>
    <w:rsid w:val="007072B8"/>
    <w:rsid w:val="007154C6"/>
    <w:rsid w:val="00715F40"/>
    <w:rsid w:val="00725C9B"/>
    <w:rsid w:val="00740487"/>
    <w:rsid w:val="00742BC6"/>
    <w:rsid w:val="007644AD"/>
    <w:rsid w:val="00765699"/>
    <w:rsid w:val="00766567"/>
    <w:rsid w:val="0078024F"/>
    <w:rsid w:val="00791CA0"/>
    <w:rsid w:val="007970EF"/>
    <w:rsid w:val="007A408A"/>
    <w:rsid w:val="007D705D"/>
    <w:rsid w:val="007E4259"/>
    <w:rsid w:val="007F16A3"/>
    <w:rsid w:val="007F4986"/>
    <w:rsid w:val="00803ACC"/>
    <w:rsid w:val="008228A4"/>
    <w:rsid w:val="00847069"/>
    <w:rsid w:val="00850D22"/>
    <w:rsid w:val="00871619"/>
    <w:rsid w:val="008724E5"/>
    <w:rsid w:val="00875297"/>
    <w:rsid w:val="0088535E"/>
    <w:rsid w:val="008A3226"/>
    <w:rsid w:val="008A351C"/>
    <w:rsid w:val="008A3D29"/>
    <w:rsid w:val="008A671F"/>
    <w:rsid w:val="008C0339"/>
    <w:rsid w:val="008E0F59"/>
    <w:rsid w:val="008F3491"/>
    <w:rsid w:val="009047D7"/>
    <w:rsid w:val="00905050"/>
    <w:rsid w:val="00905E0D"/>
    <w:rsid w:val="009111ED"/>
    <w:rsid w:val="009148B0"/>
    <w:rsid w:val="00920D09"/>
    <w:rsid w:val="00921DC1"/>
    <w:rsid w:val="009242BC"/>
    <w:rsid w:val="009617A3"/>
    <w:rsid w:val="00961C2C"/>
    <w:rsid w:val="0096200E"/>
    <w:rsid w:val="009621D1"/>
    <w:rsid w:val="00971BF9"/>
    <w:rsid w:val="00977EF2"/>
    <w:rsid w:val="0098245B"/>
    <w:rsid w:val="00993EA8"/>
    <w:rsid w:val="009A4A5E"/>
    <w:rsid w:val="009B0EB5"/>
    <w:rsid w:val="009B6862"/>
    <w:rsid w:val="009C4F08"/>
    <w:rsid w:val="009C6914"/>
    <w:rsid w:val="009D474A"/>
    <w:rsid w:val="009E67BF"/>
    <w:rsid w:val="00A05746"/>
    <w:rsid w:val="00A22009"/>
    <w:rsid w:val="00A258E7"/>
    <w:rsid w:val="00A25BD9"/>
    <w:rsid w:val="00A43240"/>
    <w:rsid w:val="00A45DA0"/>
    <w:rsid w:val="00A53E6E"/>
    <w:rsid w:val="00A56494"/>
    <w:rsid w:val="00A62ACC"/>
    <w:rsid w:val="00A667CD"/>
    <w:rsid w:val="00A9090F"/>
    <w:rsid w:val="00A94B8B"/>
    <w:rsid w:val="00A96737"/>
    <w:rsid w:val="00AA5A36"/>
    <w:rsid w:val="00AB684E"/>
    <w:rsid w:val="00AC602D"/>
    <w:rsid w:val="00AD78A8"/>
    <w:rsid w:val="00B37D52"/>
    <w:rsid w:val="00B426B4"/>
    <w:rsid w:val="00B52B05"/>
    <w:rsid w:val="00B551DE"/>
    <w:rsid w:val="00B72866"/>
    <w:rsid w:val="00B868BE"/>
    <w:rsid w:val="00BA2781"/>
    <w:rsid w:val="00BA30C5"/>
    <w:rsid w:val="00BC676C"/>
    <w:rsid w:val="00BC7BDE"/>
    <w:rsid w:val="00BF15EC"/>
    <w:rsid w:val="00BF785C"/>
    <w:rsid w:val="00C022BE"/>
    <w:rsid w:val="00C14C86"/>
    <w:rsid w:val="00C150C7"/>
    <w:rsid w:val="00C27B66"/>
    <w:rsid w:val="00C35A8D"/>
    <w:rsid w:val="00C37290"/>
    <w:rsid w:val="00C4109E"/>
    <w:rsid w:val="00C41402"/>
    <w:rsid w:val="00C54F89"/>
    <w:rsid w:val="00C63252"/>
    <w:rsid w:val="00C63A13"/>
    <w:rsid w:val="00C7265D"/>
    <w:rsid w:val="00C732F0"/>
    <w:rsid w:val="00C76297"/>
    <w:rsid w:val="00CA4149"/>
    <w:rsid w:val="00CA5A36"/>
    <w:rsid w:val="00CB54A9"/>
    <w:rsid w:val="00CC014A"/>
    <w:rsid w:val="00CC0459"/>
    <w:rsid w:val="00CC33B4"/>
    <w:rsid w:val="00CD3B28"/>
    <w:rsid w:val="00CE492D"/>
    <w:rsid w:val="00D019F8"/>
    <w:rsid w:val="00D0240C"/>
    <w:rsid w:val="00D239DD"/>
    <w:rsid w:val="00D464EF"/>
    <w:rsid w:val="00D46930"/>
    <w:rsid w:val="00D7023C"/>
    <w:rsid w:val="00D707F8"/>
    <w:rsid w:val="00D8728A"/>
    <w:rsid w:val="00D90252"/>
    <w:rsid w:val="00D96D0D"/>
    <w:rsid w:val="00DA02A4"/>
    <w:rsid w:val="00DA60A0"/>
    <w:rsid w:val="00DB6789"/>
    <w:rsid w:val="00DD366F"/>
    <w:rsid w:val="00DE6546"/>
    <w:rsid w:val="00DF27F6"/>
    <w:rsid w:val="00DF6BEE"/>
    <w:rsid w:val="00E04460"/>
    <w:rsid w:val="00E15A8D"/>
    <w:rsid w:val="00E1739B"/>
    <w:rsid w:val="00E31906"/>
    <w:rsid w:val="00E6264A"/>
    <w:rsid w:val="00E64EA0"/>
    <w:rsid w:val="00E80ACC"/>
    <w:rsid w:val="00E80E34"/>
    <w:rsid w:val="00E87518"/>
    <w:rsid w:val="00E966AC"/>
    <w:rsid w:val="00E96DBC"/>
    <w:rsid w:val="00EA0C0E"/>
    <w:rsid w:val="00EA1ABE"/>
    <w:rsid w:val="00EC6261"/>
    <w:rsid w:val="00ED2F00"/>
    <w:rsid w:val="00ED389A"/>
    <w:rsid w:val="00ED4482"/>
    <w:rsid w:val="00EE2AFD"/>
    <w:rsid w:val="00F13135"/>
    <w:rsid w:val="00F207E0"/>
    <w:rsid w:val="00F55550"/>
    <w:rsid w:val="00F60B4E"/>
    <w:rsid w:val="00F63D27"/>
    <w:rsid w:val="00F661DA"/>
    <w:rsid w:val="00F67839"/>
    <w:rsid w:val="00F746CB"/>
    <w:rsid w:val="00F852A2"/>
    <w:rsid w:val="00F96EF6"/>
    <w:rsid w:val="00FA1473"/>
    <w:rsid w:val="00FD0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26E9A"/>
  <w15:chartTrackingRefBased/>
  <w15:docId w15:val="{5D554BFF-F5B9-4339-99A0-43E58962B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2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2E6B"/>
  </w:style>
  <w:style w:type="paragraph" w:styleId="Footer">
    <w:name w:val="footer"/>
    <w:basedOn w:val="Normal"/>
    <w:link w:val="FooterChar"/>
    <w:uiPriority w:val="99"/>
    <w:unhideWhenUsed/>
    <w:rsid w:val="00122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2E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</Pages>
  <Words>149</Words>
  <Characters>855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Devarasetty, Vamsi (GE Capital, consultant)</dc:creator>
  <cp:keywords/>
  <dc:description/>
  <cp:lastModifiedBy>Devarasetty, Vamsi (GE Capital, consultant)</cp:lastModifiedBy>
  <cp:revision>21</cp:revision>
  <dcterms:created xsi:type="dcterms:W3CDTF">2018-05-29T15:00:00Z</dcterms:created>
  <dcterms:modified xsi:type="dcterms:W3CDTF">2018-05-30T09:51:00Z</dcterms:modified>
</cp:coreProperties>
</file>